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AC987" w14:textId="658E03D0" w:rsidR="009D2520" w:rsidRPr="006B7BE9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r w:rsidRPr="006B7BE9">
        <w:rPr>
          <w:rFonts w:ascii="PalatinoLinotype-Bold" w:hAnsi="PalatinoLinotype-Bold" w:cs="PalatinoLinotype-Bold"/>
          <w:b/>
          <w:bCs/>
          <w:color w:val="000000"/>
        </w:rPr>
        <w:t xml:space="preserve">Activity: Natural Crafts/ Collecting Natural Materials </w:t>
      </w:r>
      <w:r w:rsidR="00A266CC" w:rsidRPr="006B7BE9">
        <w:rPr>
          <w:rFonts w:ascii="PalatinoLinotype-Bold" w:hAnsi="PalatinoLinotype-Bold" w:cs="PalatinoLinotype-Bold"/>
          <w:b/>
          <w:bCs/>
          <w:color w:val="000000"/>
        </w:rPr>
        <w:t xml:space="preserve">                                                                   </w:t>
      </w:r>
      <w:r w:rsidRPr="006B7BE9">
        <w:rPr>
          <w:rFonts w:ascii="PalatinoLinotype-Bold" w:hAnsi="PalatinoLinotype-Bold" w:cs="PalatinoLinotype-Bold"/>
          <w:b/>
          <w:bCs/>
          <w:color w:val="000000"/>
        </w:rPr>
        <w:t xml:space="preserve">Assessed by: </w:t>
      </w:r>
      <w:r w:rsidR="002F1BE1" w:rsidRPr="006B7BE9">
        <w:rPr>
          <w:rFonts w:ascii="PalatinoLinotype-Bold" w:hAnsi="PalatinoLinotype-Bold" w:cs="PalatinoLinotype-Bold"/>
          <w:b/>
          <w:bCs/>
          <w:color w:val="000000"/>
        </w:rPr>
        <w:t>Lynda Bryer and Jessica Pate</w:t>
      </w:r>
    </w:p>
    <w:p w14:paraId="58422F89" w14:textId="77777777" w:rsidR="009D2520" w:rsidRPr="006B7BE9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proofErr w:type="gramStart"/>
      <w:r w:rsidRPr="006B7BE9">
        <w:rPr>
          <w:rFonts w:ascii="PalatinoLinotype-Bold" w:hAnsi="PalatinoLinotype-Bold" w:cs="PalatinoLinotype-Bold"/>
          <w:b/>
          <w:bCs/>
          <w:color w:val="000000"/>
        </w:rPr>
        <w:t>Date :</w:t>
      </w:r>
      <w:proofErr w:type="gramEnd"/>
      <w:r w:rsidRPr="006B7BE9">
        <w:rPr>
          <w:rFonts w:ascii="PalatinoLinotype-Bold" w:hAnsi="PalatinoLinotype-Bold" w:cs="PalatinoLinotype-Bold"/>
          <w:b/>
          <w:bCs/>
          <w:color w:val="000000"/>
        </w:rPr>
        <w:t xml:space="preserve"> Next Assessment due:</w:t>
      </w:r>
      <w:r w:rsidR="00A266CC" w:rsidRPr="006B7BE9">
        <w:rPr>
          <w:rFonts w:ascii="PalatinoLinotype-Bold" w:hAnsi="PalatinoLinotype-Bold" w:cs="PalatinoLinotype-Bold"/>
          <w:b/>
          <w:bCs/>
          <w:color w:val="000000"/>
        </w:rPr>
        <w:t xml:space="preserve"> December 2024</w:t>
      </w:r>
    </w:p>
    <w:p w14:paraId="7E267F65" w14:textId="77777777" w:rsidR="009D2520" w:rsidRPr="006B7BE9" w:rsidRDefault="009D2520" w:rsidP="009D2520">
      <w:pPr>
        <w:autoSpaceDE w:val="0"/>
        <w:autoSpaceDN w:val="0"/>
        <w:adjustRightInd w:val="0"/>
        <w:spacing w:after="0" w:line="240" w:lineRule="auto"/>
        <w:rPr>
          <w:rFonts w:ascii="CooperBlack" w:hAnsi="CooperBlack" w:cs="CooperBlack"/>
          <w:color w:val="2680FF"/>
          <w:sz w:val="22"/>
          <w:szCs w:val="22"/>
        </w:rPr>
      </w:pPr>
      <w:r w:rsidRPr="006B7BE9">
        <w:rPr>
          <w:rFonts w:ascii="CooperBlack" w:hAnsi="CooperBlack" w:cs="CooperBlack"/>
          <w:color w:val="2680FF"/>
          <w:sz w:val="22"/>
          <w:szCs w:val="22"/>
        </w:rPr>
        <w:t>Benefits of the Activity</w:t>
      </w:r>
    </w:p>
    <w:p w14:paraId="25F243B9" w14:textId="77777777" w:rsidR="009D2520" w:rsidRPr="001E4476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r w:rsidRPr="001E4476">
        <w:rPr>
          <w:rFonts w:ascii="PalatinoLinotype-Bold" w:hAnsi="PalatinoLinotype-Bold" w:cs="PalatinoLinotype-Bold"/>
          <w:b/>
          <w:bCs/>
          <w:color w:val="000000"/>
        </w:rPr>
        <w:t>• Natural materials are essential for free play and provide endless creative opportunities</w:t>
      </w:r>
    </w:p>
    <w:p w14:paraId="5A1CD79D" w14:textId="77777777" w:rsidR="009D2520" w:rsidRPr="001E4476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r w:rsidRPr="001E4476">
        <w:rPr>
          <w:rFonts w:ascii="PalatinoLinotype-Bold" w:hAnsi="PalatinoLinotype-Bold" w:cs="PalatinoLinotype-Bold"/>
          <w:b/>
          <w:bCs/>
          <w:color w:val="000000"/>
        </w:rPr>
        <w:t>• Teaches responsibility and autonomy</w:t>
      </w:r>
    </w:p>
    <w:p w14:paraId="1F887FD9" w14:textId="77777777" w:rsidR="009D2520" w:rsidRPr="001E4476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r w:rsidRPr="001E4476">
        <w:rPr>
          <w:rFonts w:ascii="PalatinoLinotype-Bold" w:hAnsi="PalatinoLinotype-Bold" w:cs="PalatinoLinotype-Bold"/>
          <w:b/>
          <w:bCs/>
          <w:color w:val="000000"/>
        </w:rPr>
        <w:t>• Materials transformation</w:t>
      </w:r>
    </w:p>
    <w:p w14:paraId="529D6B31" w14:textId="77777777" w:rsidR="009D2520" w:rsidRPr="001E4476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</w:rPr>
      </w:pPr>
      <w:r w:rsidRPr="001E4476">
        <w:rPr>
          <w:rFonts w:ascii="PalatinoLinotype-Bold" w:hAnsi="PalatinoLinotype-Bold" w:cs="PalatinoLinotype-Bold"/>
          <w:b/>
          <w:bCs/>
          <w:color w:val="000000"/>
        </w:rPr>
        <w:t>• Knowledge development – what works and what doesn’t</w:t>
      </w:r>
    </w:p>
    <w:p w14:paraId="7C261BF3" w14:textId="77777777" w:rsidR="009D2520" w:rsidRPr="006B7BE9" w:rsidRDefault="009D2520" w:rsidP="009D2520">
      <w:pPr>
        <w:autoSpaceDE w:val="0"/>
        <w:autoSpaceDN w:val="0"/>
        <w:adjustRightInd w:val="0"/>
        <w:spacing w:after="0" w:line="240" w:lineRule="auto"/>
        <w:rPr>
          <w:rFonts w:ascii="CooperBlack" w:hAnsi="CooperBlack" w:cs="CooperBlack"/>
          <w:color w:val="2680FF"/>
          <w:sz w:val="22"/>
          <w:szCs w:val="22"/>
        </w:rPr>
      </w:pPr>
      <w:r w:rsidRPr="006B7BE9">
        <w:rPr>
          <w:rFonts w:ascii="CooperBlack" w:hAnsi="CooperBlack" w:cs="CooperBlack"/>
          <w:color w:val="2680FF"/>
          <w:sz w:val="22"/>
          <w:szCs w:val="22"/>
        </w:rPr>
        <w:t>To whom does this apply to: Early Years/ Young people/adults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418"/>
        <w:gridCol w:w="1842"/>
        <w:gridCol w:w="1701"/>
        <w:gridCol w:w="4824"/>
        <w:gridCol w:w="1697"/>
      </w:tblGrid>
      <w:tr w:rsidR="00C446A0" w14:paraId="6CD7693A" w14:textId="77777777" w:rsidTr="00AF65CA">
        <w:tc>
          <w:tcPr>
            <w:tcW w:w="1838" w:type="dxa"/>
          </w:tcPr>
          <w:p w14:paraId="5D0B41B8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1F4227"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Hazard</w:t>
            </w:r>
          </w:p>
        </w:tc>
        <w:tc>
          <w:tcPr>
            <w:tcW w:w="1418" w:type="dxa"/>
          </w:tcPr>
          <w:p w14:paraId="13E52735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2F1BE1"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Likelihood</w:t>
            </w:r>
          </w:p>
        </w:tc>
        <w:tc>
          <w:tcPr>
            <w:tcW w:w="1842" w:type="dxa"/>
          </w:tcPr>
          <w:p w14:paraId="591DDD4A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2F1BE1"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Hazard</w:t>
            </w:r>
            <w:r>
              <w:rPr>
                <w:rFonts w:ascii="PalatinoLinotype-Bold" w:hAnsi="PalatinoLinotype-Bold" w:cs="PalatinoLinotype-Bold"/>
                <w:b/>
                <w:bCs/>
                <w:color w:val="000000"/>
              </w:rPr>
              <w:t xml:space="preserve"> </w:t>
            </w:r>
            <w:r w:rsidRPr="002F1BE1"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Severity</w:t>
            </w:r>
          </w:p>
        </w:tc>
        <w:tc>
          <w:tcPr>
            <w:tcW w:w="1701" w:type="dxa"/>
          </w:tcPr>
          <w:p w14:paraId="69BF5332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2F1BE1"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Risk Factor</w:t>
            </w:r>
          </w:p>
        </w:tc>
        <w:tc>
          <w:tcPr>
            <w:tcW w:w="4824" w:type="dxa"/>
          </w:tcPr>
          <w:p w14:paraId="6BE793E8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Control Measures to reduce risk</w:t>
            </w:r>
          </w:p>
        </w:tc>
        <w:tc>
          <w:tcPr>
            <w:tcW w:w="1697" w:type="dxa"/>
          </w:tcPr>
          <w:p w14:paraId="2E2216F4" w14:textId="77777777" w:rsidR="00C446A0" w:rsidRDefault="00C446A0" w:rsidP="00C446A0">
            <w:pPr>
              <w:autoSpaceDE w:val="0"/>
              <w:autoSpaceDN w:val="0"/>
              <w:adjustRightInd w:val="0"/>
              <w:jc w:val="center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Residual Risk</w:t>
            </w:r>
          </w:p>
        </w:tc>
      </w:tr>
      <w:tr w:rsidR="00C446A0" w14:paraId="4D0F3BC2" w14:textId="77777777" w:rsidTr="00AF65CA">
        <w:tc>
          <w:tcPr>
            <w:tcW w:w="1838" w:type="dxa"/>
          </w:tcPr>
          <w:p w14:paraId="1EECC711" w14:textId="77777777" w:rsidR="00C446A0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Lifting materials-may cause injury                        </w:t>
            </w:r>
          </w:p>
        </w:tc>
        <w:tc>
          <w:tcPr>
            <w:tcW w:w="1418" w:type="dxa"/>
          </w:tcPr>
          <w:p w14:paraId="7C9D875A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425E8008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14:paraId="3E6281CE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824" w:type="dxa"/>
          </w:tcPr>
          <w:p w14:paraId="641A9FF0" w14:textId="77777777" w:rsidR="00C446A0" w:rsidRPr="00AF65CA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Safety check area to ensure materials in safe position. </w:t>
            </w:r>
            <w:r w:rsidRPr="00E8260B"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  <w:t>Talk about how to select materials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>Discuss how to lift heavier materials safely</w:t>
            </w:r>
          </w:p>
          <w:p w14:paraId="6C76ADCD" w14:textId="0048BE2E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</w:t>
            </w:r>
          </w:p>
        </w:tc>
        <w:tc>
          <w:tcPr>
            <w:tcW w:w="1697" w:type="dxa"/>
          </w:tcPr>
          <w:p w14:paraId="1FF675BB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C446A0" w14:paraId="2BD087A3" w14:textId="77777777" w:rsidTr="00AF65CA">
        <w:tc>
          <w:tcPr>
            <w:tcW w:w="1838" w:type="dxa"/>
          </w:tcPr>
          <w:p w14:paraId="5C745D7D" w14:textId="77777777" w:rsidR="00C446A0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Stings from insects &amp; plants -may be stung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14:paraId="77336058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09040B4E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14:paraId="7B32620F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824" w:type="dxa"/>
          </w:tcPr>
          <w:p w14:paraId="56E8D887" w14:textId="77777777" w:rsidR="00C446A0" w:rsidRPr="00AF65CA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Build a fun &amp; aware relationship with stinging plants, only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</w:t>
            </w:r>
            <w:r w:rsidR="00AF65CA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>r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emove if necessary                     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Provide gloves for some collection activities </w:t>
            </w:r>
            <w:r w:rsidR="00AF65CA"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>e.g. stinging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nettles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Avoid areas known for stinging insects/nests                   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Get to know your plants together                                                     </w:t>
            </w:r>
          </w:p>
        </w:tc>
        <w:tc>
          <w:tcPr>
            <w:tcW w:w="1697" w:type="dxa"/>
          </w:tcPr>
          <w:p w14:paraId="3DC78F48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C446A0" w14:paraId="31F3ADC4" w14:textId="77777777" w:rsidTr="00AF65CA">
        <w:tc>
          <w:tcPr>
            <w:tcW w:w="1838" w:type="dxa"/>
          </w:tcPr>
          <w:p w14:paraId="79F040D1" w14:textId="77777777" w:rsidR="00C02450" w:rsidRPr="00E8260B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General insects, wasps, plants and            </w:t>
            </w:r>
          </w:p>
          <w:p w14:paraId="10F39282" w14:textId="77777777" w:rsidR="00C02450" w:rsidRPr="00E8260B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fungi-possible allergic </w:t>
            </w:r>
            <w:proofErr w:type="gramStart"/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reaction,   </w:t>
            </w:r>
            <w:proofErr w:type="gramEnd"/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Learn together about wasps, and poisonous plants and fungi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</w:t>
            </w:r>
          </w:p>
          <w:p w14:paraId="6B482D03" w14:textId="77777777" w:rsidR="00A950F2" w:rsidRPr="00E8260B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poisoning, choking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</w:t>
            </w:r>
          </w:p>
          <w:p w14:paraId="4AF3B73D" w14:textId="77777777" w:rsidR="00C446A0" w:rsidRDefault="00A950F2" w:rsidP="00A950F2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14:paraId="02C96F43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04BE177D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14:paraId="0B97C818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4824" w:type="dxa"/>
          </w:tcPr>
          <w:p w14:paraId="58E3F53D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General insects, wasps, plants and            </w:t>
            </w:r>
          </w:p>
          <w:p w14:paraId="3C44040A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Learn together about wasps, and poisonous plants and fungi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</w:t>
            </w:r>
          </w:p>
          <w:p w14:paraId="185BC3F5" w14:textId="77777777" w:rsidR="00C446A0" w:rsidRDefault="00C02450" w:rsidP="00C02450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poisoning, choking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</w:t>
            </w:r>
          </w:p>
        </w:tc>
        <w:tc>
          <w:tcPr>
            <w:tcW w:w="1697" w:type="dxa"/>
          </w:tcPr>
          <w:p w14:paraId="13795D0E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446A0" w14:paraId="62C51C73" w14:textId="77777777" w:rsidTr="00AF65CA">
        <w:tc>
          <w:tcPr>
            <w:tcW w:w="1838" w:type="dxa"/>
          </w:tcPr>
          <w:p w14:paraId="6C5DFD36" w14:textId="77777777" w:rsidR="00C446A0" w:rsidRPr="00C02450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Animal faeces, mud, dirt – possible                          infection in cuts.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</w:t>
            </w:r>
          </w:p>
        </w:tc>
        <w:tc>
          <w:tcPr>
            <w:tcW w:w="1418" w:type="dxa"/>
          </w:tcPr>
          <w:p w14:paraId="6CC7E59E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4BC0D8E8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14:paraId="404E1585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824" w:type="dxa"/>
          </w:tcPr>
          <w:p w14:paraId="0E9C75F9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Provide warm water for washing hands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</w:t>
            </w:r>
          </w:p>
          <w:p w14:paraId="23667F17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>Ensure cleaning hands before eating</w:t>
            </w:r>
          </w:p>
          <w:p w14:paraId="2E266096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</w:tcPr>
          <w:p w14:paraId="11541C0F" w14:textId="77777777" w:rsidR="00C446A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C02450" w14:paraId="1E54CAB6" w14:textId="77777777" w:rsidTr="00AF65CA">
        <w:tc>
          <w:tcPr>
            <w:tcW w:w="1838" w:type="dxa"/>
          </w:tcPr>
          <w:p w14:paraId="3EE1600A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  <w:lastRenderedPageBreak/>
              <w:t xml:space="preserve">Rubbish Litter -cuts or scratches                        </w:t>
            </w:r>
            <w:r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14:paraId="672E2790" w14:textId="77777777" w:rsidR="00C0245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70B0A789" w14:textId="77777777" w:rsidR="00C0245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14:paraId="44182602" w14:textId="77777777" w:rsidR="00C0245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824" w:type="dxa"/>
          </w:tcPr>
          <w:p w14:paraId="6D770280" w14:textId="77777777" w:rsidR="00C02450" w:rsidRPr="00E8260B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  <w:t>Collect litter before or part of a group routine</w:t>
            </w:r>
            <w:r>
              <w:rPr>
                <w:rFonts w:ascii="Palatino Linotype" w:hAnsi="Palatino Linotype" w:cs="PalatinoLinotype-Bold"/>
                <w:bCs/>
                <w:color w:val="000000"/>
                <w:sz w:val="18"/>
                <w:szCs w:val="18"/>
              </w:rPr>
              <w:t xml:space="preserve">                                        </w:t>
            </w:r>
          </w:p>
          <w:p w14:paraId="09A7D84C" w14:textId="77777777" w:rsidR="00C02450" w:rsidRPr="00E8260B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</w:t>
            </w: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</w:t>
            </w: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Ensure you have a first aid kit for any cuts</w:t>
            </w:r>
          </w:p>
          <w:p w14:paraId="07218F63" w14:textId="77777777" w:rsidR="00C02450" w:rsidRPr="00E8260B" w:rsidRDefault="00C02450" w:rsidP="00C02450">
            <w:pPr>
              <w:autoSpaceDE w:val="0"/>
              <w:autoSpaceDN w:val="0"/>
              <w:adjustRightInd w:val="0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</w:p>
        </w:tc>
        <w:tc>
          <w:tcPr>
            <w:tcW w:w="1697" w:type="dxa"/>
          </w:tcPr>
          <w:p w14:paraId="2D869026" w14:textId="77777777" w:rsidR="00C02450" w:rsidRDefault="00C0245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C446A0" w14:paraId="1B92840E" w14:textId="77777777" w:rsidTr="00AF65CA">
        <w:tc>
          <w:tcPr>
            <w:tcW w:w="1838" w:type="dxa"/>
          </w:tcPr>
          <w:p w14:paraId="35F177D8" w14:textId="77777777" w:rsidR="00C446A0" w:rsidRDefault="00C02450" w:rsidP="00AF65CA">
            <w:pPr>
              <w:autoSpaceDE w:val="0"/>
              <w:autoSpaceDN w:val="0"/>
              <w:adjustRightInd w:val="0"/>
              <w:jc w:val="left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Lifting and Swinging </w:t>
            </w:r>
            <w:r w:rsidR="00C446A0" w:rsidRPr="00E8260B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Sticks – bangs, dirt </w:t>
            </w:r>
            <w:r w:rsidR="00C446A0"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 xml:space="preserve">                            </w:t>
            </w:r>
          </w:p>
          <w:p w14:paraId="0B8F5723" w14:textId="77777777" w:rsidR="00C446A0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in eyes, bumps, scratches and bruises                                                                                                             </w:t>
            </w:r>
          </w:p>
        </w:tc>
        <w:tc>
          <w:tcPr>
            <w:tcW w:w="1418" w:type="dxa"/>
          </w:tcPr>
          <w:p w14:paraId="150EA000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2" w:type="dxa"/>
          </w:tcPr>
          <w:p w14:paraId="6D1CE202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14:paraId="081767E8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4824" w:type="dxa"/>
          </w:tcPr>
          <w:p w14:paraId="04F9E875" w14:textId="77777777" w:rsidR="00C446A0" w:rsidRPr="00E8260B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 w:cs="PalatinoLinotype-Roman"/>
                <w:color w:val="000000"/>
                <w:sz w:val="18"/>
                <w:szCs w:val="18"/>
              </w:rPr>
              <w:t>Safety briefing for all on how to carry materials</w:t>
            </w:r>
          </w:p>
          <w:p w14:paraId="02577453" w14:textId="77777777" w:rsidR="00C446A0" w:rsidRDefault="00C446A0" w:rsidP="00AF65CA">
            <w:pPr>
              <w:autoSpaceDE w:val="0"/>
              <w:autoSpaceDN w:val="0"/>
              <w:adjustRightInd w:val="0"/>
              <w:jc w:val="left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Intervene and support where necessary                                                  </w:t>
            </w:r>
          </w:p>
          <w:p w14:paraId="701640E2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</w:tcPr>
          <w:p w14:paraId="20C408CE" w14:textId="77777777" w:rsidR="00C446A0" w:rsidRDefault="00C446A0" w:rsidP="001F4227">
            <w:pPr>
              <w:autoSpaceDE w:val="0"/>
              <w:autoSpaceDN w:val="0"/>
              <w:adjustRightInd w:val="0"/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PalatinoLinotype-Bold" w:hAnsi="PalatinoLinotype-Bold" w:cs="PalatinoLinotype-Bold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</w:tbl>
    <w:p w14:paraId="5EE0CFEC" w14:textId="77777777" w:rsidR="001F4227" w:rsidRDefault="002F1BE1" w:rsidP="001F4227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6"/>
          <w:szCs w:val="26"/>
        </w:rPr>
        <w:t xml:space="preserve">                                 </w:t>
      </w:r>
      <w:r w:rsidRPr="002F1BE1"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 xml:space="preserve"> </w:t>
      </w:r>
      <w:r>
        <w:rPr>
          <w:rFonts w:ascii="PalatinoLinotype-Bold" w:hAnsi="PalatinoLinotype-Bold" w:cs="PalatinoLinotype-Bold"/>
          <w:b/>
          <w:bCs/>
          <w:color w:val="000000"/>
        </w:rPr>
        <w:t xml:space="preserve">  </w:t>
      </w:r>
    </w:p>
    <w:p w14:paraId="2C9B8E24" w14:textId="3FC25C18" w:rsidR="00A900BA" w:rsidRPr="00166253" w:rsidRDefault="001F4227" w:rsidP="009D252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Linotype-Roman"/>
          <w:color w:val="000000"/>
          <w:sz w:val="18"/>
          <w:szCs w:val="18"/>
        </w:rPr>
      </w:pPr>
      <w:r w:rsidRPr="00E8260B">
        <w:rPr>
          <w:rFonts w:ascii="Palatino Linotype" w:hAnsi="Palatino Linotype" w:cs="PalatinoLinotype-Bold"/>
          <w:b/>
          <w:b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  <w:r w:rsidR="00E8260B">
        <w:rPr>
          <w:rFonts w:ascii="Palatino Linotype" w:hAnsi="Palatino Linotype" w:cs="PalatinoLinotype-Bold"/>
          <w:b/>
          <w:bCs/>
          <w:color w:val="000000"/>
          <w:sz w:val="18"/>
          <w:szCs w:val="18"/>
        </w:rPr>
        <w:t xml:space="preserve">       </w:t>
      </w:r>
      <w:r w:rsidR="009C6BFA">
        <w:rPr>
          <w:rFonts w:ascii="Palatino Linotype" w:hAnsi="Palatino Linotype" w:cs="PalatinoLinotype-Bold"/>
          <w:b/>
          <w:bCs/>
          <w:color w:val="000000"/>
          <w:sz w:val="18"/>
          <w:szCs w:val="18"/>
        </w:rPr>
        <w:t xml:space="preserve">                       </w:t>
      </w:r>
    </w:p>
    <w:p w14:paraId="66A8B5F8" w14:textId="77777777" w:rsidR="00A900BA" w:rsidRDefault="00A900BA" w:rsidP="009D2520">
      <w:pPr>
        <w:autoSpaceDE w:val="0"/>
        <w:autoSpaceDN w:val="0"/>
        <w:adjustRightInd w:val="0"/>
        <w:spacing w:after="0" w:line="240" w:lineRule="auto"/>
        <w:rPr>
          <w:rFonts w:ascii="CooperBlack" w:hAnsi="CooperBlack" w:cs="CooperBlack"/>
          <w:color w:val="2680FF"/>
          <w:sz w:val="17"/>
          <w:szCs w:val="17"/>
        </w:rPr>
      </w:pPr>
    </w:p>
    <w:p w14:paraId="7159E274" w14:textId="77777777" w:rsidR="009D2520" w:rsidRPr="00AF65CA" w:rsidRDefault="009D2520" w:rsidP="009D2520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2680FF"/>
          <w:sz w:val="22"/>
          <w:szCs w:val="22"/>
        </w:rPr>
      </w:pPr>
      <w:r w:rsidRPr="00AF65CA">
        <w:rPr>
          <w:rFonts w:ascii="CooperBlack" w:hAnsi="CooperBlack" w:cs="CooperBlack"/>
          <w:color w:val="2680FF"/>
          <w:sz w:val="22"/>
          <w:szCs w:val="22"/>
        </w:rPr>
        <w:t xml:space="preserve">Risk Assessment scoring - </w:t>
      </w:r>
      <w:r w:rsidRPr="00AF65CA">
        <w:rPr>
          <w:rFonts w:ascii="PalatinoLinotype-Roman" w:hAnsi="PalatinoLinotype-Roman" w:cs="PalatinoLinotype-Roman"/>
          <w:color w:val="2680FF"/>
          <w:sz w:val="22"/>
          <w:szCs w:val="22"/>
        </w:rPr>
        <w:t>Scores of 8 and above cease activity or reassess the control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C02450" w:rsidRPr="00AF65CA" w14:paraId="30EBC368" w14:textId="77777777" w:rsidTr="00C02450">
        <w:tc>
          <w:tcPr>
            <w:tcW w:w="4649" w:type="dxa"/>
          </w:tcPr>
          <w:p w14:paraId="2051638B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Likelihood  </w:t>
            </w:r>
          </w:p>
        </w:tc>
        <w:tc>
          <w:tcPr>
            <w:tcW w:w="4649" w:type="dxa"/>
          </w:tcPr>
          <w:p w14:paraId="6D649872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Hazard Severity                                                                                                                </w:t>
            </w:r>
          </w:p>
        </w:tc>
        <w:tc>
          <w:tcPr>
            <w:tcW w:w="4650" w:type="dxa"/>
          </w:tcPr>
          <w:p w14:paraId="47393C28" w14:textId="77777777" w:rsidR="00C02450" w:rsidRPr="00AF65CA" w:rsidRDefault="00C02450" w:rsidP="00C0245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>Risk Factor (likelihood x hazard severity)</w:t>
            </w:r>
          </w:p>
          <w:p w14:paraId="79C5B633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</w:p>
        </w:tc>
      </w:tr>
      <w:tr w:rsidR="00C02450" w:rsidRPr="00AF65CA" w14:paraId="64AF18AF" w14:textId="77777777" w:rsidTr="00C02450">
        <w:tc>
          <w:tcPr>
            <w:tcW w:w="4649" w:type="dxa"/>
          </w:tcPr>
          <w:p w14:paraId="5FB43071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1                   Very unlikely                         </w:t>
            </w:r>
          </w:p>
        </w:tc>
        <w:tc>
          <w:tcPr>
            <w:tcW w:w="4649" w:type="dxa"/>
          </w:tcPr>
          <w:p w14:paraId="1EB339B7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1     Minor injury, scratches, bruises, burns etc.                                                     </w:t>
            </w:r>
          </w:p>
        </w:tc>
        <w:tc>
          <w:tcPr>
            <w:tcW w:w="4650" w:type="dxa"/>
          </w:tcPr>
          <w:p w14:paraId="5CB9F313" w14:textId="77777777" w:rsidR="00C02450" w:rsidRPr="00AF65CA" w:rsidRDefault="00AF65CA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>1-3                                       Low</w:t>
            </w:r>
          </w:p>
        </w:tc>
      </w:tr>
      <w:tr w:rsidR="00C02450" w:rsidRPr="00AF65CA" w14:paraId="51E51836" w14:textId="77777777" w:rsidTr="00C02450">
        <w:tc>
          <w:tcPr>
            <w:tcW w:w="4649" w:type="dxa"/>
          </w:tcPr>
          <w:p w14:paraId="2C52EA49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2                   Unlikely                                  </w:t>
            </w:r>
          </w:p>
        </w:tc>
        <w:tc>
          <w:tcPr>
            <w:tcW w:w="4649" w:type="dxa"/>
          </w:tcPr>
          <w:p w14:paraId="03F2BDE7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2      Moderate injury, cuts, grazing, burns etc.                                                      </w:t>
            </w:r>
          </w:p>
        </w:tc>
        <w:tc>
          <w:tcPr>
            <w:tcW w:w="4650" w:type="dxa"/>
          </w:tcPr>
          <w:p w14:paraId="126BF00F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>4-7                                       Moderate</w:t>
            </w:r>
          </w:p>
        </w:tc>
      </w:tr>
      <w:tr w:rsidR="00C02450" w:rsidRPr="00AF65CA" w14:paraId="05BADF6C" w14:textId="77777777" w:rsidTr="00C02450">
        <w:tc>
          <w:tcPr>
            <w:tcW w:w="4649" w:type="dxa"/>
          </w:tcPr>
          <w:p w14:paraId="5CDEA243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3                   Likely                                      </w:t>
            </w:r>
          </w:p>
        </w:tc>
        <w:tc>
          <w:tcPr>
            <w:tcW w:w="4649" w:type="dxa"/>
          </w:tcPr>
          <w:p w14:paraId="6403CB97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3     Serious- Person requires hospital treatment or time of school/work          </w:t>
            </w:r>
          </w:p>
        </w:tc>
        <w:tc>
          <w:tcPr>
            <w:tcW w:w="4650" w:type="dxa"/>
          </w:tcPr>
          <w:p w14:paraId="00A6453D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8-12                                     High  </w:t>
            </w:r>
          </w:p>
        </w:tc>
      </w:tr>
      <w:tr w:rsidR="00C02450" w:rsidRPr="00AF65CA" w14:paraId="1F58448A" w14:textId="77777777" w:rsidTr="00C02450">
        <w:tc>
          <w:tcPr>
            <w:tcW w:w="4649" w:type="dxa"/>
          </w:tcPr>
          <w:p w14:paraId="6D19F6CB" w14:textId="77777777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4                   Very likely                             </w:t>
            </w:r>
          </w:p>
        </w:tc>
        <w:tc>
          <w:tcPr>
            <w:tcW w:w="4649" w:type="dxa"/>
          </w:tcPr>
          <w:p w14:paraId="181DB6CF" w14:textId="5050C7DB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 xml:space="preserve">4      Significant, risk of death or loss of limbs/ eyesight etc.                               </w:t>
            </w:r>
          </w:p>
        </w:tc>
        <w:tc>
          <w:tcPr>
            <w:tcW w:w="4650" w:type="dxa"/>
          </w:tcPr>
          <w:p w14:paraId="46FAD208" w14:textId="6D179380" w:rsidR="00C02450" w:rsidRPr="00AF65CA" w:rsidRDefault="00C02450" w:rsidP="009D2520">
            <w:pPr>
              <w:autoSpaceDE w:val="0"/>
              <w:autoSpaceDN w:val="0"/>
              <w:adjustRightInd w:val="0"/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</w:pPr>
            <w:r w:rsidRPr="00AF65CA">
              <w:rPr>
                <w:rFonts w:ascii="PalatinoLinotype-Roman" w:hAnsi="PalatinoLinotype-Roman" w:cs="PalatinoLinotype-Roman"/>
                <w:color w:val="000000"/>
                <w:sz w:val="18"/>
                <w:szCs w:val="18"/>
              </w:rPr>
              <w:t>13-16                                     Very High</w:t>
            </w:r>
          </w:p>
        </w:tc>
      </w:tr>
    </w:tbl>
    <w:p w14:paraId="45664B95" w14:textId="77777777" w:rsidR="00166253" w:rsidRDefault="00166253" w:rsidP="0016625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3"/>
          <w:szCs w:val="13"/>
        </w:rPr>
      </w:pPr>
      <w:r>
        <w:rPr>
          <w:rFonts w:ascii="PalatinoLinotype-Roman" w:hAnsi="PalatinoLinotype-Roman" w:cs="PalatinoLinotype-Roman"/>
          <w:color w:val="000000"/>
          <w:sz w:val="13"/>
          <w:szCs w:val="13"/>
        </w:rPr>
        <w:t xml:space="preserve">                                                                                        </w:t>
      </w:r>
    </w:p>
    <w:p w14:paraId="48A9040F" w14:textId="1BF4DAF0" w:rsidR="0002296A" w:rsidRPr="00166253" w:rsidRDefault="00166253" w:rsidP="0016625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3"/>
          <w:szCs w:val="13"/>
        </w:rPr>
      </w:pPr>
      <w:r>
        <w:rPr>
          <w:rFonts w:ascii="PalatinoLinotype-Roman" w:hAnsi="PalatinoLinotype-Roman" w:cs="PalatinoLinotype-Roman"/>
          <w:color w:val="000000"/>
          <w:sz w:val="13"/>
          <w:szCs w:val="13"/>
        </w:rPr>
        <w:t xml:space="preserve">        </w:t>
      </w:r>
      <w:r>
        <w:rPr>
          <w:noProof/>
        </w:rPr>
        <w:drawing>
          <wp:inline distT="0" distB="0" distL="0" distR="0" wp14:anchorId="2B494383" wp14:editId="56453D6D">
            <wp:extent cx="2065867" cy="2065867"/>
            <wp:effectExtent l="0" t="0" r="4445" b="4445"/>
            <wp:docPr id="691522334" name="Picture 2" descr="A children holding hands on the ear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522334" name="Picture 2" descr="A children holding hands on the eart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538" cy="211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296A" w:rsidRPr="00166253" w:rsidSect="002F1BE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Linotype-Bold">
    <w:altName w:val="Palatino Linotype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operBlack">
    <w:altName w:val="Cooper Black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alatinoLinotype-Roman">
    <w:altName w:val="Palatino Linotype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0295980-8F60-4B23-81FD-8162CC443A90}"/>
    <w:docVar w:name="dgnword-eventsink" w:val="2491628882704"/>
  </w:docVars>
  <w:rsids>
    <w:rsidRoot w:val="009D2520"/>
    <w:rsid w:val="0002296A"/>
    <w:rsid w:val="000F31C2"/>
    <w:rsid w:val="00166253"/>
    <w:rsid w:val="001E4476"/>
    <w:rsid w:val="001F4227"/>
    <w:rsid w:val="002F1BE1"/>
    <w:rsid w:val="00426B7E"/>
    <w:rsid w:val="006067D5"/>
    <w:rsid w:val="00643F9E"/>
    <w:rsid w:val="006B7BE9"/>
    <w:rsid w:val="00781433"/>
    <w:rsid w:val="00890DAE"/>
    <w:rsid w:val="008C4666"/>
    <w:rsid w:val="009C6BFA"/>
    <w:rsid w:val="009D2520"/>
    <w:rsid w:val="00A266CC"/>
    <w:rsid w:val="00A30E48"/>
    <w:rsid w:val="00A83914"/>
    <w:rsid w:val="00A900BA"/>
    <w:rsid w:val="00A950F2"/>
    <w:rsid w:val="00AA25C4"/>
    <w:rsid w:val="00AF65CA"/>
    <w:rsid w:val="00BB53A9"/>
    <w:rsid w:val="00BF72D7"/>
    <w:rsid w:val="00C02450"/>
    <w:rsid w:val="00C446A0"/>
    <w:rsid w:val="00C70C84"/>
    <w:rsid w:val="00CF5843"/>
    <w:rsid w:val="00E8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BE56E"/>
  <w15:chartTrackingRefBased/>
  <w15:docId w15:val="{BE5BF0D3-9255-4D31-80D4-9E78EF8D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BE1"/>
  </w:style>
  <w:style w:type="paragraph" w:styleId="Heading1">
    <w:name w:val="heading 1"/>
    <w:basedOn w:val="Normal"/>
    <w:next w:val="Normal"/>
    <w:link w:val="Heading1Char"/>
    <w:uiPriority w:val="9"/>
    <w:qFormat/>
    <w:rsid w:val="002F1BE1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BE1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BE1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BE1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BE1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BE1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BE1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BE1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BE1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BE1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BE1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BE1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BE1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BE1"/>
    <w:rPr>
      <w:smallCaps/>
      <w:color w:val="E36C0A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BE1"/>
    <w:rPr>
      <w:smallCaps/>
      <w:color w:val="F79646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BE1"/>
    <w:rPr>
      <w:b/>
      <w:bCs/>
      <w:smallCaps/>
      <w:color w:val="F79646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BE1"/>
    <w:rPr>
      <w:b/>
      <w:bCs/>
      <w:i/>
      <w:iCs/>
      <w:smallCaps/>
      <w:color w:val="E36C0A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BE1"/>
    <w:rPr>
      <w:b/>
      <w:bCs/>
      <w:i/>
      <w:iCs/>
      <w:smallCaps/>
      <w:color w:val="984806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1BE1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F1BE1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1BE1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BE1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2F1BE1"/>
    <w:rPr>
      <w:rFonts w:asciiTheme="majorHAnsi" w:eastAsiaTheme="majorEastAsia" w:hAnsiTheme="majorHAnsi" w:cstheme="majorBidi"/>
    </w:rPr>
  </w:style>
  <w:style w:type="character" w:styleId="Strong">
    <w:name w:val="Strong"/>
    <w:uiPriority w:val="22"/>
    <w:qFormat/>
    <w:rsid w:val="002F1BE1"/>
    <w:rPr>
      <w:b/>
      <w:bCs/>
      <w:color w:val="F79646" w:themeColor="accent6"/>
    </w:rPr>
  </w:style>
  <w:style w:type="character" w:styleId="Emphasis">
    <w:name w:val="Emphasis"/>
    <w:uiPriority w:val="20"/>
    <w:qFormat/>
    <w:rsid w:val="002F1BE1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2F1BE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F1BE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F1BE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BE1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BE1"/>
    <w:rPr>
      <w:b/>
      <w:bCs/>
      <w:i/>
      <w:iCs/>
    </w:rPr>
  </w:style>
  <w:style w:type="character" w:styleId="SubtleEmphasis">
    <w:name w:val="Subtle Emphasis"/>
    <w:uiPriority w:val="19"/>
    <w:qFormat/>
    <w:rsid w:val="002F1BE1"/>
    <w:rPr>
      <w:i/>
      <w:iCs/>
    </w:rPr>
  </w:style>
  <w:style w:type="character" w:styleId="IntenseEmphasis">
    <w:name w:val="Intense Emphasis"/>
    <w:uiPriority w:val="21"/>
    <w:qFormat/>
    <w:rsid w:val="002F1BE1"/>
    <w:rPr>
      <w:b/>
      <w:bCs/>
      <w:i/>
      <w:iCs/>
      <w:color w:val="F79646" w:themeColor="accent6"/>
      <w:spacing w:val="10"/>
    </w:rPr>
  </w:style>
  <w:style w:type="character" w:styleId="SubtleReference">
    <w:name w:val="Subtle Reference"/>
    <w:uiPriority w:val="31"/>
    <w:qFormat/>
    <w:rsid w:val="002F1BE1"/>
    <w:rPr>
      <w:b/>
      <w:bCs/>
    </w:rPr>
  </w:style>
  <w:style w:type="character" w:styleId="IntenseReference">
    <w:name w:val="Intense Reference"/>
    <w:uiPriority w:val="32"/>
    <w:qFormat/>
    <w:rsid w:val="002F1BE1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F1BE1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1BE1"/>
    <w:pPr>
      <w:outlineLvl w:val="9"/>
    </w:pPr>
  </w:style>
  <w:style w:type="table" w:styleId="TableGrid">
    <w:name w:val="Table Grid"/>
    <w:basedOn w:val="TableNormal"/>
    <w:uiPriority w:val="59"/>
    <w:rsid w:val="00C4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SPFT</Company>
  <LinksUpToDate>false</LinksUpToDate>
  <CharactersWithSpaces>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BRYER, Lynda (SPFT)</dc:creator>
  <cp:keywords/>
  <dc:description/>
  <cp:lastModifiedBy>Melissa Roelofse</cp:lastModifiedBy>
  <cp:revision>2</cp:revision>
  <dcterms:created xsi:type="dcterms:W3CDTF">2024-07-08T09:28:00Z</dcterms:created>
  <dcterms:modified xsi:type="dcterms:W3CDTF">2024-07-08T09:28:00Z</dcterms:modified>
</cp:coreProperties>
</file>